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C" w:rsidRPr="00643091" w:rsidRDefault="004328B4" w:rsidP="004328B4">
      <w:pPr>
        <w:jc w:val="center"/>
        <w:rPr>
          <w:b/>
        </w:rPr>
      </w:pPr>
      <w:r w:rsidRPr="00643091">
        <w:rPr>
          <w:b/>
          <w:highlight w:val="yellow"/>
        </w:rPr>
        <w:t>MODELO PARA CENTRO SETORIAL</w:t>
      </w:r>
    </w:p>
    <w:p w:rsidR="001E57FA" w:rsidRPr="00785589" w:rsidRDefault="004328B4" w:rsidP="001E57FA">
      <w:pPr>
        <w:jc w:val="right"/>
      </w:pPr>
      <w:r>
        <w:t>UERJ, XX</w:t>
      </w:r>
      <w:r w:rsidR="001E57FA" w:rsidRPr="00785589">
        <w:t>/</w:t>
      </w:r>
      <w:r>
        <w:t>XX</w:t>
      </w:r>
      <w:r w:rsidR="001E57FA" w:rsidRPr="00785589">
        <w:t>/201</w:t>
      </w:r>
      <w:r>
        <w:t>X</w:t>
      </w:r>
      <w:r w:rsidR="001E57FA" w:rsidRPr="00785589">
        <w:t>.</w:t>
      </w:r>
    </w:p>
    <w:p w:rsidR="003C1AEA" w:rsidRPr="00785589" w:rsidRDefault="00F04C81" w:rsidP="001E57FA">
      <w:r w:rsidRPr="00643091">
        <w:rPr>
          <w:b/>
        </w:rPr>
        <w:t>CI-</w:t>
      </w:r>
      <w:r w:rsidR="005656FC" w:rsidRPr="00643091">
        <w:rPr>
          <w:b/>
        </w:rPr>
        <w:t xml:space="preserve"> </w:t>
      </w:r>
      <w:r w:rsidR="004328B4" w:rsidRPr="00643091">
        <w:rPr>
          <w:b/>
        </w:rPr>
        <w:t>XXX</w:t>
      </w:r>
      <w:r w:rsidR="001E57FA" w:rsidRPr="00643091">
        <w:rPr>
          <w:b/>
        </w:rPr>
        <w:t>/NIESC-VR/201</w:t>
      </w:r>
      <w:r w:rsidR="004328B4">
        <w:t>X</w:t>
      </w:r>
    </w:p>
    <w:p w:rsidR="003C1AEA" w:rsidRPr="00785589" w:rsidRDefault="00F04C81" w:rsidP="003C1AEA">
      <w:r w:rsidRPr="00785589">
        <w:t>DE:</w:t>
      </w:r>
      <w:r w:rsidR="005946CC" w:rsidRPr="00785589">
        <w:t xml:space="preserve"> </w:t>
      </w:r>
      <w:r w:rsidRPr="00785589">
        <w:t>NIESC-VR</w:t>
      </w:r>
    </w:p>
    <w:p w:rsidR="00785589" w:rsidRPr="00785589" w:rsidRDefault="00F04C81" w:rsidP="00785589">
      <w:pPr>
        <w:ind w:left="800" w:right="232" w:hanging="698"/>
        <w:jc w:val="both"/>
        <w:rPr>
          <w:rFonts w:eastAsia="Times New Roman" w:cs="Arial"/>
          <w:b/>
          <w:lang w:eastAsia="pt-BR"/>
        </w:rPr>
      </w:pPr>
      <w:r w:rsidRPr="00785589">
        <w:t xml:space="preserve">PARA: </w:t>
      </w:r>
      <w:r w:rsidR="00785589" w:rsidRPr="00785589">
        <w:rPr>
          <w:rFonts w:eastAsia="Times New Roman" w:cs="Arial"/>
          <w:b/>
          <w:lang w:eastAsia="pt-BR"/>
        </w:rPr>
        <w:t xml:space="preserve">Direção do Centro </w:t>
      </w:r>
      <w:r w:rsidR="00AA4311" w:rsidRPr="004328B4">
        <w:rPr>
          <w:rFonts w:eastAsia="Times New Roman" w:cs="Arial"/>
          <w:b/>
          <w:highlight w:val="black"/>
          <w:lang w:eastAsia="pt-BR"/>
        </w:rPr>
        <w:t xml:space="preserve">de </w:t>
      </w:r>
      <w:r w:rsidR="00185334" w:rsidRPr="004328B4">
        <w:rPr>
          <w:rFonts w:eastAsia="Times New Roman" w:cs="Arial"/>
          <w:b/>
          <w:highlight w:val="black"/>
          <w:lang w:eastAsia="pt-BR"/>
        </w:rPr>
        <w:t>Tecnologia e Ciências</w:t>
      </w:r>
      <w:r w:rsidR="00AA4311" w:rsidRPr="004328B4">
        <w:rPr>
          <w:rFonts w:eastAsia="Times New Roman" w:cs="Arial"/>
          <w:b/>
          <w:highlight w:val="black"/>
          <w:lang w:eastAsia="pt-BR"/>
        </w:rPr>
        <w:t xml:space="preserve"> </w:t>
      </w:r>
      <w:r w:rsidR="007C1102" w:rsidRPr="004328B4">
        <w:rPr>
          <w:rFonts w:eastAsia="Times New Roman" w:cs="Arial"/>
          <w:b/>
          <w:highlight w:val="black"/>
          <w:lang w:eastAsia="pt-BR"/>
        </w:rPr>
        <w:t>- C</w:t>
      </w:r>
      <w:r w:rsidR="00185334" w:rsidRPr="004328B4">
        <w:rPr>
          <w:rFonts w:eastAsia="Times New Roman" w:cs="Arial"/>
          <w:b/>
          <w:highlight w:val="black"/>
          <w:lang w:eastAsia="pt-BR"/>
        </w:rPr>
        <w:t>TC</w:t>
      </w:r>
      <w:r w:rsidR="00785589" w:rsidRPr="00785589">
        <w:rPr>
          <w:rFonts w:eastAsia="Times New Roman" w:cs="Arial"/>
          <w:b/>
          <w:lang w:eastAsia="pt-BR"/>
        </w:rPr>
        <w:t>.</w:t>
      </w:r>
    </w:p>
    <w:p w:rsidR="00785589" w:rsidRPr="00785589" w:rsidRDefault="00785589" w:rsidP="00785589">
      <w:pPr>
        <w:spacing w:after="0" w:line="240" w:lineRule="auto"/>
        <w:ind w:left="142"/>
        <w:jc w:val="both"/>
        <w:rPr>
          <w:rFonts w:eastAsia="Times New Roman" w:cs="Arial"/>
          <w:b/>
          <w:lang w:eastAsia="pt-BR"/>
        </w:rPr>
      </w:pPr>
      <w:r w:rsidRPr="00785589">
        <w:rPr>
          <w:rFonts w:eastAsia="Times New Roman" w:cs="Arial"/>
          <w:b/>
          <w:lang w:eastAsia="pt-BR"/>
        </w:rPr>
        <w:t>ASSUNTO: Solicitação de Dados Complementares</w:t>
      </w:r>
      <w:r w:rsidR="001D5F59">
        <w:rPr>
          <w:rFonts w:eastAsia="Times New Roman" w:cs="Arial"/>
          <w:b/>
          <w:lang w:eastAsia="pt-BR"/>
        </w:rPr>
        <w:t xml:space="preserve"> para </w:t>
      </w:r>
      <w:proofErr w:type="spellStart"/>
      <w:proofErr w:type="gramStart"/>
      <w:r w:rsidR="001D5F59">
        <w:rPr>
          <w:rFonts w:eastAsia="Times New Roman" w:cs="Arial"/>
          <w:b/>
          <w:lang w:eastAsia="pt-BR"/>
        </w:rPr>
        <w:t>DataUERJ</w:t>
      </w:r>
      <w:proofErr w:type="spellEnd"/>
      <w:proofErr w:type="gramEnd"/>
      <w:r w:rsidR="001D5F59">
        <w:rPr>
          <w:rFonts w:eastAsia="Times New Roman" w:cs="Arial"/>
          <w:b/>
          <w:lang w:eastAsia="pt-BR"/>
        </w:rPr>
        <w:t xml:space="preserve"> 2017</w:t>
      </w:r>
      <w:r w:rsidRPr="00785589">
        <w:rPr>
          <w:rFonts w:eastAsia="Times New Roman" w:cs="Arial"/>
          <w:b/>
          <w:lang w:eastAsia="pt-BR"/>
        </w:rPr>
        <w:t xml:space="preserve">. </w:t>
      </w:r>
    </w:p>
    <w:p w:rsidR="00785589" w:rsidRPr="00785589" w:rsidRDefault="00785589" w:rsidP="00785589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00" w:right="23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00" w:right="232"/>
        <w:jc w:val="both"/>
        <w:rPr>
          <w:rFonts w:eastAsia="Times New Roman" w:cs="Arial"/>
          <w:lang w:eastAsia="pt-BR"/>
        </w:rPr>
      </w:pPr>
      <w:r w:rsidRPr="00785589">
        <w:rPr>
          <w:rFonts w:eastAsia="Times New Roman" w:cs="Arial"/>
          <w:lang w:eastAsia="pt-BR"/>
        </w:rPr>
        <w:t xml:space="preserve">Visando a elaboração do </w:t>
      </w:r>
      <w:proofErr w:type="spellStart"/>
      <w:proofErr w:type="gramStart"/>
      <w:r w:rsidRPr="00785589">
        <w:rPr>
          <w:rFonts w:eastAsia="Times New Roman" w:cs="Arial"/>
          <w:b/>
          <w:lang w:eastAsia="pt-BR"/>
        </w:rPr>
        <w:t>DataUERJ</w:t>
      </w:r>
      <w:proofErr w:type="spellEnd"/>
      <w:proofErr w:type="gramEnd"/>
      <w:r w:rsidRPr="00785589">
        <w:rPr>
          <w:rFonts w:eastAsia="Times New Roman" w:cs="Arial"/>
          <w:b/>
          <w:lang w:eastAsia="pt-BR"/>
        </w:rPr>
        <w:t xml:space="preserve"> 201</w:t>
      </w:r>
      <w:r w:rsidR="00643091">
        <w:rPr>
          <w:rFonts w:eastAsia="Times New Roman" w:cs="Arial"/>
          <w:b/>
          <w:lang w:eastAsia="pt-BR"/>
        </w:rPr>
        <w:t>X</w:t>
      </w:r>
      <w:r w:rsidRPr="00785589">
        <w:rPr>
          <w:rFonts w:eastAsia="Times New Roman" w:cs="Arial"/>
          <w:lang w:eastAsia="pt-BR"/>
        </w:rPr>
        <w:t xml:space="preserve"> – Anuário Estatístico, que reúne as principais informações institucionais de nossa universidade, solicitamos a colaboração deste Centro para atualizar, junto a cada uma de suas Unidades, os dados constantes dos quadros em anexo: </w:t>
      </w:r>
      <w:r w:rsidRPr="00785589">
        <w:rPr>
          <w:rFonts w:eastAsia="Times New Roman" w:cs="Arial"/>
          <w:b/>
          <w:lang w:eastAsia="pt-BR"/>
        </w:rPr>
        <w:t>“</w:t>
      </w:r>
      <w:r w:rsidRPr="00785589">
        <w:rPr>
          <w:rFonts w:eastAsia="Times New Roman" w:cs="Arial"/>
          <w:b/>
          <w:i/>
          <w:lang w:eastAsia="pt-BR"/>
        </w:rPr>
        <w:t>Oficina, Ateliês e Assemelhados</w:t>
      </w:r>
      <w:r w:rsidRPr="00785589">
        <w:rPr>
          <w:rFonts w:eastAsia="Times New Roman" w:cs="Arial"/>
          <w:b/>
          <w:lang w:eastAsia="pt-BR"/>
        </w:rPr>
        <w:t>”</w:t>
      </w:r>
      <w:r w:rsidRPr="00785589">
        <w:rPr>
          <w:rFonts w:eastAsia="Times New Roman" w:cs="Arial"/>
          <w:i/>
          <w:lang w:eastAsia="pt-BR"/>
        </w:rPr>
        <w:t>,</w:t>
      </w:r>
      <w:r w:rsidRPr="00785589">
        <w:rPr>
          <w:rFonts w:eastAsia="Times New Roman" w:cs="Arial"/>
          <w:b/>
          <w:i/>
          <w:lang w:eastAsia="pt-BR"/>
        </w:rPr>
        <w:t xml:space="preserve"> </w:t>
      </w:r>
      <w:r w:rsidRPr="00785589">
        <w:rPr>
          <w:rFonts w:eastAsia="Times New Roman" w:cs="Arial"/>
          <w:b/>
          <w:lang w:eastAsia="pt-BR"/>
        </w:rPr>
        <w:t>“</w:t>
      </w:r>
      <w:r w:rsidRPr="00785589">
        <w:rPr>
          <w:rFonts w:eastAsia="Times New Roman" w:cs="Arial"/>
          <w:b/>
          <w:i/>
          <w:lang w:eastAsia="pt-BR"/>
        </w:rPr>
        <w:t>Laboratórios</w:t>
      </w:r>
      <w:r w:rsidRPr="00785589">
        <w:rPr>
          <w:rFonts w:eastAsia="Times New Roman" w:cs="Arial"/>
          <w:b/>
          <w:lang w:eastAsia="pt-BR"/>
        </w:rPr>
        <w:t>”</w:t>
      </w:r>
      <w:r w:rsidRPr="00785589">
        <w:rPr>
          <w:rFonts w:eastAsia="Times New Roman" w:cs="Arial"/>
          <w:i/>
          <w:lang w:eastAsia="pt-BR"/>
        </w:rPr>
        <w:t>,</w:t>
      </w:r>
      <w:r w:rsidRPr="00785589">
        <w:rPr>
          <w:rFonts w:eastAsia="Times New Roman" w:cs="Arial"/>
          <w:b/>
          <w:i/>
          <w:lang w:eastAsia="pt-BR"/>
        </w:rPr>
        <w:t xml:space="preserve"> </w:t>
      </w:r>
      <w:r w:rsidRPr="00785589">
        <w:rPr>
          <w:rFonts w:eastAsia="Times New Roman" w:cs="Arial"/>
          <w:b/>
          <w:lang w:eastAsia="pt-BR"/>
        </w:rPr>
        <w:t>“</w:t>
      </w:r>
      <w:r w:rsidRPr="00785589">
        <w:rPr>
          <w:rFonts w:eastAsia="Times New Roman" w:cs="Arial"/>
          <w:b/>
          <w:i/>
          <w:lang w:eastAsia="pt-BR"/>
        </w:rPr>
        <w:t>Centros de Estudos, Núcleos e Assemelhados</w:t>
      </w:r>
      <w:r w:rsidRPr="00785589">
        <w:rPr>
          <w:rFonts w:eastAsia="Times New Roman" w:cs="Arial"/>
          <w:b/>
          <w:lang w:eastAsia="pt-BR"/>
        </w:rPr>
        <w:t>”</w:t>
      </w:r>
      <w:r w:rsidRPr="00785589">
        <w:rPr>
          <w:rFonts w:eastAsia="Times New Roman" w:cs="Arial"/>
          <w:i/>
          <w:lang w:eastAsia="pt-BR"/>
        </w:rPr>
        <w:t xml:space="preserve">, </w:t>
      </w:r>
      <w:r w:rsidRPr="00785589">
        <w:rPr>
          <w:rFonts w:eastAsia="Times New Roman" w:cs="Arial"/>
          <w:b/>
          <w:lang w:eastAsia="pt-BR"/>
        </w:rPr>
        <w:t>“</w:t>
      </w:r>
      <w:r w:rsidRPr="00785589">
        <w:rPr>
          <w:rFonts w:eastAsia="Times New Roman" w:cs="Arial"/>
          <w:b/>
          <w:i/>
          <w:lang w:eastAsia="pt-BR"/>
        </w:rPr>
        <w:t>Centrais e Campos de Estágios</w:t>
      </w:r>
      <w:r w:rsidRPr="00785589">
        <w:rPr>
          <w:rFonts w:eastAsia="Times New Roman" w:cs="Arial"/>
          <w:b/>
          <w:lang w:eastAsia="pt-BR"/>
        </w:rPr>
        <w:t>”</w:t>
      </w:r>
      <w:r w:rsidRPr="00785589">
        <w:rPr>
          <w:rFonts w:eastAsia="Times New Roman" w:cs="Arial"/>
          <w:i/>
          <w:lang w:eastAsia="pt-BR"/>
        </w:rPr>
        <w:t xml:space="preserve"> e </w:t>
      </w:r>
      <w:r w:rsidRPr="00785589">
        <w:rPr>
          <w:rFonts w:eastAsia="Times New Roman" w:cs="Arial"/>
          <w:b/>
          <w:lang w:eastAsia="pt-BR"/>
        </w:rPr>
        <w:t>“</w:t>
      </w:r>
      <w:r w:rsidRPr="00785589">
        <w:rPr>
          <w:rFonts w:eastAsia="Times New Roman" w:cs="Arial"/>
          <w:b/>
          <w:i/>
          <w:lang w:eastAsia="pt-BR"/>
        </w:rPr>
        <w:t>Recursos de Informática</w:t>
      </w:r>
      <w:r w:rsidRPr="00785589">
        <w:rPr>
          <w:rFonts w:eastAsia="Times New Roman" w:cs="Arial"/>
          <w:b/>
          <w:lang w:eastAsia="pt-BR"/>
        </w:rPr>
        <w:t>”</w:t>
      </w:r>
      <w:r w:rsidR="00643091">
        <w:rPr>
          <w:rFonts w:eastAsia="Times New Roman" w:cs="Arial"/>
          <w:lang w:eastAsia="pt-BR"/>
        </w:rPr>
        <w:t xml:space="preserve">, relativos ao exercício </w:t>
      </w:r>
      <w:r w:rsidR="00643091">
        <w:rPr>
          <w:rFonts w:eastAsia="Times New Roman" w:cs="Arial"/>
          <w:b/>
          <w:lang w:eastAsia="pt-BR"/>
        </w:rPr>
        <w:t>do ano anterior</w:t>
      </w:r>
      <w:r w:rsidRPr="00785589">
        <w:rPr>
          <w:rFonts w:eastAsia="Times New Roman" w:cs="Arial"/>
          <w:lang w:eastAsia="pt-BR"/>
        </w:rPr>
        <w:t>.</w:t>
      </w:r>
    </w:p>
    <w:p w:rsidR="00785589" w:rsidRPr="00785589" w:rsidRDefault="00785589" w:rsidP="00785589">
      <w:pPr>
        <w:spacing w:after="0" w:line="240" w:lineRule="auto"/>
        <w:ind w:left="100" w:right="23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00" w:right="232"/>
        <w:jc w:val="both"/>
        <w:rPr>
          <w:rFonts w:eastAsia="Times New Roman" w:cs="Arial"/>
          <w:lang w:eastAsia="pt-BR"/>
        </w:rPr>
      </w:pPr>
      <w:r w:rsidRPr="00785589">
        <w:rPr>
          <w:rFonts w:eastAsia="Times New Roman" w:cs="Arial"/>
          <w:lang w:eastAsia="pt-BR"/>
        </w:rPr>
        <w:t xml:space="preserve">Os quadros contêm informações que deverão ser confirmadas por cada Unidade Acadêmica. </w:t>
      </w:r>
      <w:r w:rsidR="001D5F59">
        <w:rPr>
          <w:rFonts w:eastAsia="Times New Roman" w:cs="Arial"/>
          <w:lang w:eastAsia="pt-BR"/>
        </w:rPr>
        <w:t xml:space="preserve">  Cabe ressaltar que é</w:t>
      </w:r>
      <w:r w:rsidRPr="00785589">
        <w:rPr>
          <w:rFonts w:eastAsia="Times New Roman" w:cs="Arial"/>
          <w:lang w:eastAsia="pt-BR"/>
        </w:rPr>
        <w:t xml:space="preserve"> de responsabilidade da Direção da Unidade Acadêmica, a consolidação dos dados referentes aos departamentos subordinados, pois </w:t>
      </w:r>
      <w:r w:rsidRPr="00785589">
        <w:rPr>
          <w:rFonts w:eastAsia="Times New Roman" w:cs="Arial"/>
          <w:b/>
          <w:lang w:eastAsia="pt-BR"/>
        </w:rPr>
        <w:t>não serão computados os dados de forma isolada</w:t>
      </w:r>
      <w:r w:rsidRPr="00785589">
        <w:rPr>
          <w:rFonts w:eastAsia="Times New Roman" w:cs="Arial"/>
          <w:lang w:eastAsia="pt-BR"/>
        </w:rPr>
        <w:t>, ou seja, por departamento.   Em seguida os citados quadros deverão ser encaminhados à Direção do Centro Setorial, visando o envio ao NIESC</w:t>
      </w:r>
      <w:r w:rsidR="001D5F59">
        <w:rPr>
          <w:rFonts w:eastAsia="Times New Roman" w:cs="Arial"/>
          <w:lang w:eastAsia="pt-BR"/>
        </w:rPr>
        <w:t>-</w:t>
      </w:r>
      <w:r w:rsidRPr="00785589">
        <w:rPr>
          <w:rFonts w:eastAsia="Times New Roman" w:cs="Arial"/>
          <w:lang w:eastAsia="pt-BR"/>
        </w:rPr>
        <w:t xml:space="preserve">VR.  </w:t>
      </w:r>
    </w:p>
    <w:p w:rsidR="00785589" w:rsidRPr="00785589" w:rsidRDefault="00785589" w:rsidP="00785589">
      <w:pPr>
        <w:spacing w:after="0" w:line="240" w:lineRule="auto"/>
        <w:ind w:left="100" w:right="23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02" w:right="232"/>
        <w:jc w:val="both"/>
        <w:rPr>
          <w:rFonts w:eastAsia="Times New Roman" w:cs="Arial"/>
          <w:b/>
          <w:lang w:eastAsia="pt-BR"/>
        </w:rPr>
      </w:pPr>
      <w:r w:rsidRPr="00785589">
        <w:rPr>
          <w:rFonts w:eastAsia="Times New Roman" w:cs="Arial"/>
          <w:lang w:eastAsia="pt-BR"/>
        </w:rPr>
        <w:t xml:space="preserve">Solicitamos à Direção do Centro Setorial que envie os quadros preenchidos, ao NIESC-VR, no 2º </w:t>
      </w:r>
      <w:proofErr w:type="gramStart"/>
      <w:r w:rsidRPr="00785589">
        <w:rPr>
          <w:rFonts w:eastAsia="Times New Roman" w:cs="Arial"/>
          <w:lang w:eastAsia="pt-BR"/>
        </w:rPr>
        <w:t>andar,</w:t>
      </w:r>
      <w:proofErr w:type="gramEnd"/>
      <w:r w:rsidRPr="00785589">
        <w:rPr>
          <w:rFonts w:eastAsia="Times New Roman" w:cs="Arial"/>
          <w:lang w:eastAsia="pt-BR"/>
        </w:rPr>
        <w:t xml:space="preserve"> bloco D, sala 2018, no horário </w:t>
      </w:r>
      <w:r w:rsidRPr="00785589">
        <w:rPr>
          <w:rFonts w:eastAsia="Times New Roman" w:cs="Arial"/>
          <w:b/>
          <w:lang w:eastAsia="pt-BR"/>
        </w:rPr>
        <w:t xml:space="preserve">das 8 às 17 horas, até o dia </w:t>
      </w:r>
      <w:r w:rsidR="004328B4">
        <w:rPr>
          <w:rFonts w:eastAsia="Times New Roman" w:cs="Arial"/>
          <w:b/>
          <w:lang w:eastAsia="pt-BR"/>
        </w:rPr>
        <w:t>XX</w:t>
      </w:r>
      <w:r w:rsidRPr="00785589">
        <w:rPr>
          <w:rFonts w:eastAsia="Times New Roman" w:cs="Arial"/>
          <w:b/>
          <w:lang w:eastAsia="pt-BR"/>
        </w:rPr>
        <w:t>/</w:t>
      </w:r>
      <w:r w:rsidR="004328B4">
        <w:rPr>
          <w:rFonts w:eastAsia="Times New Roman" w:cs="Arial"/>
          <w:b/>
          <w:lang w:eastAsia="pt-BR"/>
        </w:rPr>
        <w:t>XX</w:t>
      </w:r>
      <w:r w:rsidRPr="00785589">
        <w:rPr>
          <w:rFonts w:eastAsia="Times New Roman" w:cs="Arial"/>
          <w:b/>
          <w:lang w:eastAsia="pt-BR"/>
        </w:rPr>
        <w:t>/201</w:t>
      </w:r>
      <w:r w:rsidR="004328B4">
        <w:rPr>
          <w:rFonts w:eastAsia="Times New Roman" w:cs="Arial"/>
          <w:b/>
          <w:lang w:eastAsia="pt-BR"/>
        </w:rPr>
        <w:t>X</w:t>
      </w:r>
      <w:r w:rsidRPr="00785589">
        <w:rPr>
          <w:rFonts w:eastAsia="Times New Roman" w:cs="Arial"/>
          <w:b/>
          <w:lang w:eastAsia="pt-BR"/>
        </w:rPr>
        <w:t>.</w:t>
      </w:r>
    </w:p>
    <w:p w:rsidR="00785589" w:rsidRPr="00785589" w:rsidRDefault="00785589" w:rsidP="00785589">
      <w:pPr>
        <w:spacing w:after="0" w:line="240" w:lineRule="auto"/>
        <w:ind w:left="102" w:right="23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42" w:right="321"/>
        <w:jc w:val="both"/>
        <w:rPr>
          <w:rFonts w:eastAsia="Times New Roman" w:cs="Arial"/>
          <w:lang w:eastAsia="pt-BR"/>
        </w:rPr>
      </w:pPr>
      <w:r w:rsidRPr="00785589">
        <w:rPr>
          <w:rFonts w:eastAsia="Times New Roman" w:cs="Arial"/>
          <w:lang w:eastAsia="pt-BR"/>
        </w:rPr>
        <w:t>Quaisquer outros esclarecimentos poderão ser obtidos através dos ramais 40686 ou 40462.</w:t>
      </w:r>
    </w:p>
    <w:p w:rsidR="00785589" w:rsidRPr="00785589" w:rsidRDefault="00785589" w:rsidP="00785589">
      <w:pPr>
        <w:spacing w:after="0" w:line="240" w:lineRule="auto"/>
        <w:ind w:left="102" w:right="23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42" w:right="235"/>
        <w:jc w:val="both"/>
        <w:rPr>
          <w:rFonts w:eastAsia="Times New Roman" w:cs="Arial"/>
          <w:lang w:eastAsia="pt-BR"/>
        </w:rPr>
      </w:pPr>
      <w:r w:rsidRPr="00785589">
        <w:rPr>
          <w:rFonts w:eastAsia="Times New Roman" w:cs="Arial"/>
          <w:lang w:eastAsia="pt-BR"/>
        </w:rPr>
        <w:t xml:space="preserve"> Atenciosamente,</w:t>
      </w:r>
    </w:p>
    <w:p w:rsidR="00785589" w:rsidRPr="00785589" w:rsidRDefault="00785589" w:rsidP="00785589">
      <w:pPr>
        <w:spacing w:after="0" w:line="240" w:lineRule="auto"/>
        <w:ind w:left="102" w:right="232" w:firstLine="10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02" w:right="232" w:firstLine="10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02" w:right="232" w:firstLine="102"/>
        <w:jc w:val="both"/>
        <w:rPr>
          <w:rFonts w:eastAsia="Times New Roman" w:cs="Arial"/>
          <w:lang w:eastAsia="pt-BR"/>
        </w:rPr>
      </w:pPr>
    </w:p>
    <w:p w:rsidR="00785589" w:rsidRPr="00785589" w:rsidRDefault="00785589" w:rsidP="00785589">
      <w:pPr>
        <w:spacing w:after="0" w:line="240" w:lineRule="auto"/>
        <w:ind w:left="142"/>
        <w:jc w:val="both"/>
        <w:rPr>
          <w:rFonts w:eastAsia="Times New Roman" w:cs="Arial"/>
          <w:b/>
          <w:lang w:eastAsia="pt-BR"/>
        </w:rPr>
      </w:pPr>
      <w:proofErr w:type="spellStart"/>
      <w:r w:rsidRPr="00643091">
        <w:rPr>
          <w:rFonts w:eastAsia="Times New Roman" w:cs="Arial"/>
          <w:b/>
          <w:highlight w:val="black"/>
          <w:lang w:eastAsia="pt-BR"/>
        </w:rPr>
        <w:t>Ilma</w:t>
      </w:r>
      <w:proofErr w:type="spellEnd"/>
      <w:r w:rsidRPr="00643091">
        <w:rPr>
          <w:rFonts w:eastAsia="Times New Roman" w:cs="Arial"/>
          <w:b/>
          <w:highlight w:val="black"/>
          <w:lang w:eastAsia="pt-BR"/>
        </w:rPr>
        <w:t xml:space="preserve"> de Paula Moura Bastos</w:t>
      </w:r>
    </w:p>
    <w:p w:rsidR="00785589" w:rsidRDefault="00785589" w:rsidP="00785589">
      <w:pPr>
        <w:spacing w:after="0" w:line="240" w:lineRule="auto"/>
        <w:ind w:left="142"/>
        <w:jc w:val="both"/>
        <w:rPr>
          <w:rFonts w:eastAsia="Times New Roman" w:cs="Arial"/>
          <w:b/>
          <w:lang w:eastAsia="pt-BR"/>
        </w:rPr>
      </w:pPr>
      <w:r w:rsidRPr="00785589">
        <w:rPr>
          <w:rFonts w:eastAsia="Times New Roman" w:cs="Arial"/>
          <w:b/>
          <w:lang w:eastAsia="pt-BR"/>
        </w:rPr>
        <w:t>Coordena</w:t>
      </w:r>
      <w:r w:rsidR="00643091">
        <w:rPr>
          <w:rFonts w:eastAsia="Times New Roman" w:cs="Arial"/>
          <w:b/>
          <w:lang w:eastAsia="pt-BR"/>
        </w:rPr>
        <w:t>ção</w:t>
      </w:r>
      <w:bookmarkStart w:id="0" w:name="_GoBack"/>
      <w:bookmarkEnd w:id="0"/>
      <w:r w:rsidRPr="00785589">
        <w:rPr>
          <w:rFonts w:eastAsia="Times New Roman" w:cs="Arial"/>
          <w:b/>
          <w:lang w:eastAsia="pt-BR"/>
        </w:rPr>
        <w:t xml:space="preserve"> </w:t>
      </w:r>
      <w:proofErr w:type="spellStart"/>
      <w:r w:rsidRPr="00785589">
        <w:rPr>
          <w:rFonts w:eastAsia="Times New Roman" w:cs="Arial"/>
          <w:b/>
          <w:lang w:eastAsia="pt-BR"/>
        </w:rPr>
        <w:t>DataUERJ</w:t>
      </w:r>
      <w:proofErr w:type="spellEnd"/>
    </w:p>
    <w:p w:rsidR="001D4730" w:rsidRPr="00785589" w:rsidRDefault="001D4730" w:rsidP="00785589">
      <w:pPr>
        <w:spacing w:after="0" w:line="240" w:lineRule="auto"/>
        <w:ind w:left="142"/>
        <w:jc w:val="both"/>
        <w:rPr>
          <w:rFonts w:eastAsia="Times New Roman" w:cs="Arial"/>
          <w:b/>
          <w:lang w:eastAsia="pt-BR"/>
        </w:rPr>
      </w:pPr>
      <w:r>
        <w:rPr>
          <w:rFonts w:eastAsia="Times New Roman" w:cs="Arial"/>
          <w:b/>
          <w:lang w:eastAsia="pt-BR"/>
        </w:rPr>
        <w:t>NIESC-VR</w:t>
      </w:r>
    </w:p>
    <w:p w:rsidR="00F04C81" w:rsidRPr="00785589" w:rsidRDefault="00F04C81" w:rsidP="003C1AEA"/>
    <w:p w:rsidR="002F4016" w:rsidRPr="00785589" w:rsidRDefault="002F4016" w:rsidP="003C1AEA"/>
    <w:p w:rsidR="00FD1605" w:rsidRPr="00785589" w:rsidRDefault="00FD1605" w:rsidP="003C1AEA"/>
    <w:p w:rsidR="002F4016" w:rsidRPr="00785589" w:rsidRDefault="002F4016" w:rsidP="003C1AEA">
      <w:r w:rsidRPr="00785589">
        <w:t xml:space="preserve"> </w:t>
      </w:r>
    </w:p>
    <w:sectPr w:rsidR="002F4016" w:rsidRPr="00785589" w:rsidSect="00E36CAF">
      <w:headerReference w:type="default" r:id="rId8"/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61" w:rsidRDefault="00510761" w:rsidP="006D1640">
      <w:pPr>
        <w:spacing w:after="0" w:line="240" w:lineRule="auto"/>
      </w:pPr>
      <w:r>
        <w:separator/>
      </w:r>
    </w:p>
  </w:endnote>
  <w:endnote w:type="continuationSeparator" w:id="0">
    <w:p w:rsidR="00510761" w:rsidRDefault="00510761" w:rsidP="006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40" w:rsidRPr="006D1640" w:rsidRDefault="006D1640" w:rsidP="006D1640">
    <w:pPr>
      <w:pStyle w:val="Rodap"/>
      <w:pBdr>
        <w:top w:val="thinThickSmallGap" w:sz="24" w:space="0" w:color="823B0B" w:themeColor="accent2" w:themeShade="7F"/>
      </w:pBdr>
      <w:jc w:val="center"/>
      <w:rPr>
        <w:rFonts w:cstheme="minorHAnsi"/>
        <w:sz w:val="16"/>
        <w:szCs w:val="16"/>
      </w:rPr>
    </w:pPr>
    <w:r w:rsidRPr="006D1640">
      <w:rPr>
        <w:rFonts w:cstheme="minorHAnsi"/>
        <w:sz w:val="16"/>
        <w:szCs w:val="16"/>
      </w:rPr>
      <w:t>Universidade do Estado do Rio de Janeiro -</w:t>
    </w:r>
    <w:proofErr w:type="gramStart"/>
    <w:r w:rsidRPr="006D1640">
      <w:rPr>
        <w:rFonts w:cstheme="minorHAnsi"/>
        <w:sz w:val="16"/>
        <w:szCs w:val="16"/>
      </w:rPr>
      <w:t xml:space="preserve">  </w:t>
    </w:r>
    <w:proofErr w:type="gramEnd"/>
    <w:r w:rsidRPr="006D1640">
      <w:rPr>
        <w:rFonts w:cstheme="minorHAnsi"/>
        <w:sz w:val="16"/>
        <w:szCs w:val="16"/>
      </w:rPr>
      <w:t>UERJ</w:t>
    </w:r>
  </w:p>
  <w:p w:rsidR="006D1640" w:rsidRPr="006D1640" w:rsidRDefault="006D1640" w:rsidP="006D1640">
    <w:pPr>
      <w:pStyle w:val="Rodap"/>
      <w:pBdr>
        <w:top w:val="thinThickSmallGap" w:sz="24" w:space="0" w:color="823B0B" w:themeColor="accent2" w:themeShade="7F"/>
      </w:pBdr>
      <w:jc w:val="center"/>
      <w:rPr>
        <w:rFonts w:cstheme="minorHAnsi"/>
        <w:sz w:val="16"/>
        <w:szCs w:val="16"/>
      </w:rPr>
    </w:pPr>
    <w:r w:rsidRPr="006D1640">
      <w:rPr>
        <w:rFonts w:cstheme="minorHAnsi"/>
        <w:sz w:val="16"/>
        <w:szCs w:val="16"/>
      </w:rPr>
      <w:t>Núcleo de Informação e Estudos de Conjuntura – NIESC-VR</w:t>
    </w:r>
  </w:p>
  <w:p w:rsidR="006D1640" w:rsidRPr="006D1640" w:rsidRDefault="006D1640" w:rsidP="006D1640">
    <w:pPr>
      <w:pStyle w:val="Rodap"/>
      <w:pBdr>
        <w:top w:val="thinThickSmallGap" w:sz="24" w:space="0" w:color="823B0B" w:themeColor="accent2" w:themeShade="7F"/>
      </w:pBdr>
      <w:jc w:val="center"/>
      <w:rPr>
        <w:rFonts w:cstheme="minorHAnsi"/>
        <w:sz w:val="16"/>
        <w:szCs w:val="16"/>
      </w:rPr>
    </w:pPr>
    <w:r w:rsidRPr="006D1640">
      <w:rPr>
        <w:rFonts w:cstheme="minorHAnsi"/>
        <w:sz w:val="16"/>
        <w:szCs w:val="16"/>
      </w:rPr>
      <w:t>Rua São Francisco Xavier, 524, bloco D – sala 2022 – Maracanã – Rio de Janeiro/</w:t>
    </w:r>
    <w:proofErr w:type="gramStart"/>
    <w:r w:rsidRPr="006D1640">
      <w:rPr>
        <w:rFonts w:cstheme="minorHAnsi"/>
        <w:sz w:val="16"/>
        <w:szCs w:val="16"/>
      </w:rPr>
      <w:t>RJ</w:t>
    </w:r>
    <w:proofErr w:type="gramEnd"/>
  </w:p>
  <w:p w:rsidR="006D1640" w:rsidRPr="006D1640" w:rsidRDefault="006D1640" w:rsidP="006D1640">
    <w:pPr>
      <w:pStyle w:val="Rodap"/>
      <w:pBdr>
        <w:top w:val="thinThickSmallGap" w:sz="24" w:space="0" w:color="823B0B" w:themeColor="accent2" w:themeShade="7F"/>
      </w:pBdr>
      <w:jc w:val="center"/>
      <w:rPr>
        <w:rFonts w:cstheme="minorHAnsi"/>
        <w:sz w:val="16"/>
        <w:szCs w:val="16"/>
      </w:rPr>
    </w:pPr>
    <w:r w:rsidRPr="006D1640">
      <w:rPr>
        <w:rFonts w:cstheme="minorHAnsi"/>
        <w:sz w:val="16"/>
        <w:szCs w:val="16"/>
      </w:rPr>
      <w:t>CEP 20550-013</w:t>
    </w:r>
    <w:proofErr w:type="gramStart"/>
    <w:r w:rsidRPr="006D1640">
      <w:rPr>
        <w:rFonts w:cstheme="minorHAnsi"/>
        <w:sz w:val="16"/>
        <w:szCs w:val="16"/>
      </w:rPr>
      <w:t xml:space="preserve">  </w:t>
    </w:r>
    <w:proofErr w:type="gramEnd"/>
    <w:r w:rsidRPr="006D1640">
      <w:rPr>
        <w:rFonts w:cstheme="minorHAnsi"/>
        <w:sz w:val="16"/>
        <w:szCs w:val="16"/>
      </w:rPr>
      <w:t>Telefones: 2334.0686 / 2334.0562</w:t>
    </w:r>
  </w:p>
  <w:p w:rsidR="006D1640" w:rsidRDefault="006D16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61" w:rsidRDefault="00510761" w:rsidP="006D1640">
      <w:pPr>
        <w:spacing w:after="0" w:line="240" w:lineRule="auto"/>
      </w:pPr>
      <w:r>
        <w:separator/>
      </w:r>
    </w:p>
  </w:footnote>
  <w:footnote w:type="continuationSeparator" w:id="0">
    <w:p w:rsidR="00510761" w:rsidRDefault="00510761" w:rsidP="006D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40" w:rsidRDefault="007F1740" w:rsidP="007F1740">
    <w:pPr>
      <w:pStyle w:val="Cabealho"/>
      <w:jc w:val="center"/>
    </w:pPr>
    <w:r w:rsidRPr="007F1740">
      <w:rPr>
        <w:noProof/>
        <w:lang w:eastAsia="pt-BR"/>
      </w:rPr>
      <w:drawing>
        <wp:inline distT="0" distB="0" distL="0" distR="0">
          <wp:extent cx="2593522" cy="1204929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891" cy="1210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1740" w:rsidRDefault="007F17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238A"/>
    <w:multiLevelType w:val="hybridMultilevel"/>
    <w:tmpl w:val="1DAA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7552"/>
    <w:multiLevelType w:val="hybridMultilevel"/>
    <w:tmpl w:val="27EC1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CAF"/>
    <w:rsid w:val="000B065B"/>
    <w:rsid w:val="000C030E"/>
    <w:rsid w:val="000C4717"/>
    <w:rsid w:val="000E4D2D"/>
    <w:rsid w:val="0010292C"/>
    <w:rsid w:val="00146DDA"/>
    <w:rsid w:val="0016191D"/>
    <w:rsid w:val="00185334"/>
    <w:rsid w:val="00197635"/>
    <w:rsid w:val="001D4730"/>
    <w:rsid w:val="001D5F59"/>
    <w:rsid w:val="001E57FA"/>
    <w:rsid w:val="00240C62"/>
    <w:rsid w:val="00247CBB"/>
    <w:rsid w:val="002A01C0"/>
    <w:rsid w:val="002A46F9"/>
    <w:rsid w:val="002D60A6"/>
    <w:rsid w:val="002F4016"/>
    <w:rsid w:val="00306073"/>
    <w:rsid w:val="0031586E"/>
    <w:rsid w:val="00354086"/>
    <w:rsid w:val="00373FD2"/>
    <w:rsid w:val="003C1AEA"/>
    <w:rsid w:val="003F4261"/>
    <w:rsid w:val="00421EAA"/>
    <w:rsid w:val="004328B4"/>
    <w:rsid w:val="00437EAB"/>
    <w:rsid w:val="0045748E"/>
    <w:rsid w:val="004A29D8"/>
    <w:rsid w:val="004A60CF"/>
    <w:rsid w:val="004F65DA"/>
    <w:rsid w:val="00510761"/>
    <w:rsid w:val="005200AD"/>
    <w:rsid w:val="00544D7B"/>
    <w:rsid w:val="00563606"/>
    <w:rsid w:val="005656FC"/>
    <w:rsid w:val="005946CC"/>
    <w:rsid w:val="006160DC"/>
    <w:rsid w:val="0061610B"/>
    <w:rsid w:val="00643091"/>
    <w:rsid w:val="00651F99"/>
    <w:rsid w:val="00667326"/>
    <w:rsid w:val="00674AF6"/>
    <w:rsid w:val="00685A19"/>
    <w:rsid w:val="00694761"/>
    <w:rsid w:val="006A2198"/>
    <w:rsid w:val="006D1640"/>
    <w:rsid w:val="006F3928"/>
    <w:rsid w:val="00785589"/>
    <w:rsid w:val="007C1102"/>
    <w:rsid w:val="007C5C0D"/>
    <w:rsid w:val="007C7C82"/>
    <w:rsid w:val="007E002B"/>
    <w:rsid w:val="007E3460"/>
    <w:rsid w:val="007F1740"/>
    <w:rsid w:val="007F416F"/>
    <w:rsid w:val="00905100"/>
    <w:rsid w:val="00913AC3"/>
    <w:rsid w:val="009402CC"/>
    <w:rsid w:val="00940BB4"/>
    <w:rsid w:val="00965C64"/>
    <w:rsid w:val="00977D1D"/>
    <w:rsid w:val="009B7D59"/>
    <w:rsid w:val="009F3BB7"/>
    <w:rsid w:val="00A03E92"/>
    <w:rsid w:val="00A07E24"/>
    <w:rsid w:val="00A32918"/>
    <w:rsid w:val="00A75800"/>
    <w:rsid w:val="00AA4311"/>
    <w:rsid w:val="00AD5FE8"/>
    <w:rsid w:val="00B108C9"/>
    <w:rsid w:val="00B12254"/>
    <w:rsid w:val="00B60230"/>
    <w:rsid w:val="00BC730D"/>
    <w:rsid w:val="00BD326C"/>
    <w:rsid w:val="00C32705"/>
    <w:rsid w:val="00C44285"/>
    <w:rsid w:val="00C65B3A"/>
    <w:rsid w:val="00CA7F6E"/>
    <w:rsid w:val="00CB776F"/>
    <w:rsid w:val="00CF437C"/>
    <w:rsid w:val="00D33A42"/>
    <w:rsid w:val="00D40A0B"/>
    <w:rsid w:val="00D42ABF"/>
    <w:rsid w:val="00D92764"/>
    <w:rsid w:val="00DA3147"/>
    <w:rsid w:val="00DF1299"/>
    <w:rsid w:val="00E35806"/>
    <w:rsid w:val="00E36CAF"/>
    <w:rsid w:val="00EB7FE3"/>
    <w:rsid w:val="00F04C81"/>
    <w:rsid w:val="00F611C7"/>
    <w:rsid w:val="00F7629D"/>
    <w:rsid w:val="00FC4FDB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1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640"/>
  </w:style>
  <w:style w:type="paragraph" w:styleId="Rodap">
    <w:name w:val="footer"/>
    <w:basedOn w:val="Normal"/>
    <w:link w:val="RodapChar"/>
    <w:uiPriority w:val="99"/>
    <w:unhideWhenUsed/>
    <w:rsid w:val="006D1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640"/>
  </w:style>
  <w:style w:type="paragraph" w:styleId="PargrafodaLista">
    <w:name w:val="List Paragraph"/>
    <w:basedOn w:val="Normal"/>
    <w:uiPriority w:val="34"/>
    <w:qFormat/>
    <w:rsid w:val="00B1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DATA_53</dc:creator>
  <cp:lastModifiedBy>TELMA</cp:lastModifiedBy>
  <cp:revision>3</cp:revision>
  <cp:lastPrinted>2016-12-01T20:09:00Z</cp:lastPrinted>
  <dcterms:created xsi:type="dcterms:W3CDTF">2017-05-31T17:39:00Z</dcterms:created>
  <dcterms:modified xsi:type="dcterms:W3CDTF">2017-05-31T18:08:00Z</dcterms:modified>
</cp:coreProperties>
</file>